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6388" w:rsidRPr="00835DD5" w:rsidRDefault="00835DD5" w:rsidP="00835DD5">
      <w:pPr>
        <w:pStyle w:val="1"/>
        <w:rPr>
          <w:rFonts w:ascii="Times New Roman" w:hAnsi="Times New Roman" w:cs="Times New Roman"/>
          <w:b/>
        </w:rPr>
      </w:pPr>
      <w:bookmarkStart w:id="0" w:name="_nrjme12wj3ds"/>
      <w:bookmarkEnd w:id="0"/>
      <w:r>
        <w:rPr>
          <w:rFonts w:ascii="Times New Roman" w:hAnsi="Times New Roman"/>
          <w:b/>
        </w:rPr>
        <w:t>Garantía del Dot Pad 320A</w:t>
      </w:r>
    </w:p>
    <w:p w14:paraId="00000002" w14:textId="77777777" w:rsidR="00376388" w:rsidRPr="00835DD5" w:rsidRDefault="00376388" w:rsidP="00835DD5">
      <w:pPr>
        <w:rPr>
          <w:rFonts w:ascii="Times New Roman" w:hAnsi="Times New Roman" w:cs="Times New Roman"/>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Su Dot Pad ("Dot Pad") cuenta con una garantía contra cualquier defecto de fabricación durante un período de dos años a partir de la fecha de compra, de conformidad con las cláusulas que aparecen a continuación.</w:t>
      </w:r>
    </w:p>
    <w:p w14:paraId="00000004" w14:textId="77777777" w:rsidR="00376388" w:rsidRPr="00835DD5" w:rsidRDefault="00835DD5" w:rsidP="00835DD5">
      <w:pPr>
        <w:pStyle w:val="2"/>
        <w:rPr>
          <w:rFonts w:ascii="Times New Roman" w:hAnsi="Times New Roman" w:cs="Times New Roman"/>
          <w:b/>
        </w:rPr>
      </w:pPr>
      <w:bookmarkStart w:id="1" w:name="_h31xtcdl1q5a"/>
      <w:bookmarkEnd w:id="1"/>
      <w:r>
        <w:rPr>
          <w:rFonts w:ascii="Times New Roman" w:hAnsi="Times New Roman"/>
          <w:b/>
        </w:rPr>
        <w:t>¿Qué cubre esta garantía?</w:t>
      </w:r>
    </w:p>
    <w:p w14:paraId="00000005" w14:textId="77777777" w:rsidR="00376388" w:rsidRPr="00835DD5" w:rsidRDefault="00835DD5" w:rsidP="00835DD5">
      <w:pPr>
        <w:rPr>
          <w:rFonts w:ascii="Times New Roman" w:hAnsi="Times New Roman" w:cs="Times New Roman"/>
        </w:rPr>
      </w:pPr>
      <w:r>
        <w:rPr>
          <w:rFonts w:ascii="Times New Roman" w:hAnsi="Times New Roman"/>
        </w:rPr>
        <w:t>En virtud de esta garantía limitada de dos años, Dot Incorporation y sus partes autorizadas se comprometen a reparar, a título gratuito, cualquier problema con las funciones del Dot Pad que resulte de cualquier defecto de fabricación. La garantía de dos años —a partir de la fecha de compra— de su Dot Pad cubre cualquier defecto funcional que surja durante el uso normal del dispositivo de acuerdo con las especificaciones técnicas y los manuales de usuario del Dot Pad (incluida la información de seguridad).</w:t>
      </w:r>
    </w:p>
    <w:p w14:paraId="00000006" w14:textId="00DCCD50" w:rsidR="00376388" w:rsidRPr="00835DD5" w:rsidRDefault="00835DD5" w:rsidP="00835DD5">
      <w:pPr>
        <w:rPr>
          <w:rFonts w:ascii="Times New Roman" w:hAnsi="Times New Roman" w:cs="Times New Roman"/>
        </w:rPr>
      </w:pPr>
      <w:r>
        <w:rPr>
          <w:rFonts w:ascii="Times New Roman" w:hAnsi="Times New Roman"/>
        </w:rPr>
        <w:t>Dado que se trata de un consumible, la batería tiene una garantía de seis meses a partir de la fecha de compra. Entre otras cosas, la garantía cubre: problemas de encendido/apagado; problemas de carga; mal funcionamiento de Dot Cell; imposibilidad de utilizar normalmente las aplicaciones o las funciones de la tableta debido a defectos en el Dot Pad, o cualquier defecto de calidad indiscutible, ya sea cosmético o debido a las funciones mecánicas del producto que se deriven inequívocamente de un problema de calidad del componente o de un montaje incorrecto.</w:t>
      </w:r>
    </w:p>
    <w:p w14:paraId="00000007" w14:textId="77777777" w:rsidR="00376388" w:rsidRPr="00835DD5" w:rsidRDefault="00835DD5" w:rsidP="00835DD5">
      <w:pPr>
        <w:pStyle w:val="2"/>
        <w:rPr>
          <w:rFonts w:ascii="Times New Roman" w:hAnsi="Times New Roman" w:cs="Times New Roman"/>
          <w:b/>
        </w:rPr>
      </w:pPr>
      <w:bookmarkStart w:id="2" w:name="_k1h2q01vk5zz"/>
      <w:bookmarkEnd w:id="2"/>
      <w:r>
        <w:rPr>
          <w:rFonts w:ascii="Times New Roman" w:hAnsi="Times New Roman"/>
          <w:b/>
        </w:rPr>
        <w:t>Condiciones limitantes de esta garantía</w:t>
      </w:r>
    </w:p>
    <w:p w14:paraId="00000008" w14:textId="77777777" w:rsidR="00376388" w:rsidRPr="00835DD5" w:rsidRDefault="00835DD5" w:rsidP="00835DD5">
      <w:pPr>
        <w:rPr>
          <w:rFonts w:ascii="Times New Roman" w:hAnsi="Times New Roman" w:cs="Times New Roman"/>
        </w:rPr>
      </w:pPr>
      <w:r>
        <w:rPr>
          <w:rFonts w:ascii="Times New Roman" w:hAnsi="Times New Roman"/>
        </w:rPr>
        <w:t>La validez de esta garantía limitada está supeditada al cumplimiento de las siguientes condiciones:</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Debe adjuntar esta tarjeta de garantía con su Dot Pad cuando lo envíe para su reparación. Dicha tarjeta debe firmarse y fecharse en el momento de la compra por Dot Incorporation o un distribuidor autorizado en el territorio de la compra.</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Dot Incorporation no reconocerá ninguna garantía en el caso de los Dot Pad vendidos sin una tarjeta de garantía válida debidamente cumplimentada y firmada por Dot Incorporation o un distribuidor autorizado.</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El número de serie grabado en la caja debe ser legible perfectamente y ninguna parte de la cara posterior de la caja original o del número de serie se ha eliminado, modificado, falsificado, alterado, reemplazado, borrado, desfigurado o hecho ilegible. El incumplimiento de cualquiera de estas condiciones anula y deja sin efecto todos los derechos amparados por esta garantía.</w:t>
      </w:r>
    </w:p>
    <w:p w14:paraId="0000000C" w14:textId="77777777" w:rsidR="00376388" w:rsidRPr="00835DD5" w:rsidRDefault="00835DD5" w:rsidP="00835DD5">
      <w:pPr>
        <w:pStyle w:val="2"/>
        <w:rPr>
          <w:rFonts w:ascii="Times New Roman" w:hAnsi="Times New Roman" w:cs="Times New Roman"/>
          <w:b/>
        </w:rPr>
      </w:pPr>
      <w:bookmarkStart w:id="3" w:name="_h8i5xw5i578w"/>
      <w:bookmarkEnd w:id="3"/>
      <w:r>
        <w:rPr>
          <w:rFonts w:ascii="Times New Roman" w:hAnsi="Times New Roman"/>
          <w:b/>
        </w:rPr>
        <w:t>¿Qué no cubre esta garantía?</w:t>
      </w:r>
    </w:p>
    <w:p w14:paraId="0000000D" w14:textId="77777777" w:rsidR="00376388" w:rsidRPr="00835DD5" w:rsidRDefault="00835DD5" w:rsidP="00D61686">
      <w:pPr>
        <w:spacing w:line="240" w:lineRule="auto"/>
        <w:rPr>
          <w:rFonts w:ascii="Times New Roman" w:hAnsi="Times New Roman" w:cs="Times New Roman"/>
        </w:rPr>
      </w:pPr>
      <w:r>
        <w:rPr>
          <w:rFonts w:ascii="Times New Roman" w:hAnsi="Times New Roman"/>
        </w:rPr>
        <w:t xml:space="preserve">Los daños resultantes del servicio prestado en cualquier lugar diferente a los centros de servicio al cliente (o distribuidores) oficiales de Dot Incorporation no están cubiertos y, además, anulan esta garantía. La garantía limitada tampoco cubre las piezas consumibles del Dot Pad (por ejemplo, Dot Cell, las baterías, etc.) ni ningún daño a la carcasa o al hardware debido a la humedad que pueda haber penetrado en su Dot Pad como resultado de una indebida manipulación. </w:t>
      </w:r>
    </w:p>
    <w:p w14:paraId="0000000E" w14:textId="77777777" w:rsidR="00376388" w:rsidRPr="00835DD5" w:rsidRDefault="00835DD5" w:rsidP="00D61686">
      <w:pPr>
        <w:spacing w:line="240" w:lineRule="auto"/>
        <w:rPr>
          <w:rFonts w:ascii="Times New Roman" w:hAnsi="Times New Roman" w:cs="Times New Roman"/>
        </w:rPr>
      </w:pPr>
      <w:r>
        <w:rPr>
          <w:rFonts w:ascii="Times New Roman" w:hAnsi="Times New Roman"/>
        </w:rPr>
        <w:t>De manera más general, la garantía no cubre los usos inapropiados del Dot Pad, lo que incluye:</w:t>
      </w:r>
    </w:p>
    <w:p w14:paraId="0000000F" w14:textId="596DCA5E" w:rsidR="00376388" w:rsidRPr="00835DD5" w:rsidRDefault="00835DD5" w:rsidP="00D61686">
      <w:pPr>
        <w:numPr>
          <w:ilvl w:val="0"/>
          <w:numId w:val="15"/>
        </w:numPr>
        <w:spacing w:line="240" w:lineRule="auto"/>
        <w:rPr>
          <w:rFonts w:ascii="Times New Roman" w:hAnsi="Times New Roman" w:cs="Times New Roman"/>
        </w:rPr>
      </w:pPr>
      <w:r>
        <w:rPr>
          <w:rFonts w:ascii="Times New Roman" w:hAnsi="Times New Roman"/>
        </w:rPr>
        <w:lastRenderedPageBreak/>
        <w:t>Abertura del producto por parte del usuario o un agente no autorizado.</w:t>
      </w:r>
    </w:p>
    <w:p w14:paraId="00000010" w14:textId="6E412ECA" w:rsidR="00376388" w:rsidRPr="00835DD5" w:rsidRDefault="00835DD5" w:rsidP="00D61686">
      <w:pPr>
        <w:numPr>
          <w:ilvl w:val="0"/>
          <w:numId w:val="15"/>
        </w:numPr>
        <w:spacing w:line="240" w:lineRule="auto"/>
        <w:rPr>
          <w:rFonts w:ascii="Times New Roman" w:hAnsi="Times New Roman" w:cs="Times New Roman"/>
        </w:rPr>
      </w:pPr>
      <w:r>
        <w:rPr>
          <w:rFonts w:ascii="Times New Roman" w:hAnsi="Times New Roman"/>
        </w:rPr>
        <w:t>Conexión del producto a accesorios no recomendados, por ejemplo, baterías o cargadores distintos a los suministrados.</w:t>
      </w:r>
    </w:p>
    <w:p w14:paraId="00000011" w14:textId="635173E2" w:rsidR="00376388" w:rsidRPr="00835DD5" w:rsidRDefault="00835DD5" w:rsidP="00D61686">
      <w:pPr>
        <w:numPr>
          <w:ilvl w:val="0"/>
          <w:numId w:val="15"/>
        </w:numPr>
        <w:spacing w:line="240" w:lineRule="auto"/>
        <w:rPr>
          <w:rFonts w:ascii="Times New Roman" w:hAnsi="Times New Roman" w:cs="Times New Roman"/>
        </w:rPr>
      </w:pPr>
      <w:r>
        <w:rPr>
          <w:rFonts w:ascii="Times New Roman" w:hAnsi="Times New Roman"/>
        </w:rPr>
        <w:t>Deterioro deliberado o inobservancia de las reglas recomendadas para encender o usar el producto, por ejemplo, conexión incorrecta y exposición del producto a redes con mayor tensión de la debida, descargas eléctricas, golpes, caídas o estrés mecánico anómalo, lo que aumenta los desperfectos en la carcasa del producto y sus componentes eléctricos.</w:t>
      </w:r>
    </w:p>
    <w:p w14:paraId="00000012" w14:textId="5572869C" w:rsidR="00376388" w:rsidRPr="00835DD5" w:rsidRDefault="00835DD5" w:rsidP="00D61686">
      <w:pPr>
        <w:numPr>
          <w:ilvl w:val="0"/>
          <w:numId w:val="15"/>
        </w:numPr>
        <w:spacing w:line="240" w:lineRule="auto"/>
        <w:rPr>
          <w:rFonts w:ascii="Times New Roman" w:hAnsi="Times New Roman" w:cs="Times New Roman"/>
        </w:rPr>
      </w:pPr>
      <w:r>
        <w:rPr>
          <w:rFonts w:ascii="Times New Roman" w:hAnsi="Times New Roman"/>
        </w:rPr>
        <w:t>Exposición indebida del producto al agua o sustancias químicas (lo que supone presencia de corrosión y humedad).</w:t>
      </w:r>
    </w:p>
    <w:p w14:paraId="00000013" w14:textId="74E16538" w:rsidR="00376388" w:rsidRPr="00835DD5" w:rsidRDefault="00835DD5" w:rsidP="00D61686">
      <w:pPr>
        <w:numPr>
          <w:ilvl w:val="0"/>
          <w:numId w:val="15"/>
        </w:numPr>
        <w:spacing w:line="240" w:lineRule="auto"/>
        <w:rPr>
          <w:rFonts w:ascii="Times New Roman" w:hAnsi="Times New Roman" w:cs="Times New Roman"/>
        </w:rPr>
      </w:pPr>
      <w:r>
        <w:rPr>
          <w:rFonts w:ascii="Times New Roman" w:hAnsi="Times New Roman"/>
        </w:rPr>
        <w:t>Exposición del producto a muy altas temperaturas u otras condiciones ambientales extremas.</w:t>
      </w:r>
    </w:p>
    <w:p w14:paraId="2206FE8C" w14:textId="77777777" w:rsidR="009462A3" w:rsidRPr="00835DD5" w:rsidRDefault="00835DD5" w:rsidP="00D61686">
      <w:pPr>
        <w:numPr>
          <w:ilvl w:val="0"/>
          <w:numId w:val="15"/>
        </w:numPr>
        <w:spacing w:line="240" w:lineRule="auto"/>
        <w:rPr>
          <w:rFonts w:ascii="Times New Roman" w:hAnsi="Times New Roman" w:cs="Times New Roman"/>
        </w:rPr>
      </w:pPr>
      <w:r>
        <w:rPr>
          <w:rFonts w:ascii="Times New Roman" w:hAnsi="Times New Roman"/>
        </w:rPr>
        <w:t xml:space="preserve">Intento de modificar el software del producto. </w:t>
      </w:r>
    </w:p>
    <w:p w14:paraId="00000014" w14:textId="01600F3D" w:rsidR="00376388" w:rsidRPr="00835DD5" w:rsidRDefault="00835DD5" w:rsidP="00835DD5">
      <w:pPr>
        <w:rPr>
          <w:rFonts w:ascii="Times New Roman" w:hAnsi="Times New Roman" w:cs="Times New Roman"/>
        </w:rPr>
      </w:pPr>
      <w:r>
        <w:rPr>
          <w:rFonts w:ascii="Times New Roman" w:hAnsi="Times New Roman"/>
        </w:rPr>
        <w:t>En caso de observarse cualquiera de las situaciones antes mencionadas, la garantía de su Dot Pad quedará sin efecto.</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Además, el desgaste de su Dot Pad debido al uso normal tampoco está cubierto por esta garantía. Este es especialmente el caso de:</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Cualquier deterioro de la superficie del material debido al uso normal del producto; arañazos en la carcasa, la goma y el cristal; penetración de polvo, y daños en las superficies, así como cambio de color de las piezas debido a la exposición a la radiación solar o al contacto con cualquier sustancia química.</w:t>
      </w:r>
    </w:p>
    <w:p w14:paraId="00000018" w14:textId="77777777" w:rsidR="00376388" w:rsidRPr="00835DD5" w:rsidRDefault="00835DD5" w:rsidP="00835DD5">
      <w:pPr>
        <w:numPr>
          <w:ilvl w:val="0"/>
          <w:numId w:val="13"/>
        </w:numPr>
        <w:rPr>
          <w:rFonts w:ascii="Times New Roman" w:hAnsi="Times New Roman" w:cs="Times New Roman"/>
        </w:rPr>
      </w:pPr>
      <w:r>
        <w:rPr>
          <w:rFonts w:ascii="Times New Roman" w:hAnsi="Times New Roman"/>
        </w:rPr>
        <w:t>Degradación del rendimiento de la batería debido al envejecimiento normal.</w:t>
      </w:r>
    </w:p>
    <w:p w14:paraId="00000019" w14:textId="77777777" w:rsidR="00376388" w:rsidRPr="00835DD5" w:rsidRDefault="00376388" w:rsidP="00835DD5">
      <w:pPr>
        <w:rPr>
          <w:rFonts w:ascii="Times New Roman" w:hAnsi="Times New Roman" w:cs="Times New Roman"/>
        </w:rPr>
      </w:pPr>
    </w:p>
    <w:p w14:paraId="0000001A" w14:textId="77777777" w:rsidR="00376388" w:rsidRPr="00835DD5" w:rsidRDefault="00835DD5" w:rsidP="00835DD5">
      <w:pPr>
        <w:pStyle w:val="2"/>
        <w:rPr>
          <w:rFonts w:ascii="Times New Roman" w:hAnsi="Times New Roman" w:cs="Times New Roman"/>
          <w:b/>
        </w:rPr>
      </w:pPr>
      <w:bookmarkStart w:id="4" w:name="_gcib7k62mp2n"/>
      <w:bookmarkEnd w:id="4"/>
      <w:r>
        <w:rPr>
          <w:rFonts w:ascii="Times New Roman" w:hAnsi="Times New Roman"/>
          <w:b/>
        </w:rPr>
        <w:t>Condiciones generales y limitaciones</w:t>
      </w:r>
    </w:p>
    <w:p w14:paraId="0000001B" w14:textId="77777777" w:rsidR="00376388" w:rsidRPr="00835DD5" w:rsidRDefault="00835DD5" w:rsidP="00835DD5">
      <w:pPr>
        <w:rPr>
          <w:rFonts w:ascii="Times New Roman" w:hAnsi="Times New Roman" w:cs="Times New Roman"/>
        </w:rPr>
      </w:pPr>
      <w:r>
        <w:rPr>
          <w:rFonts w:ascii="Times New Roman" w:hAnsi="Times New Roman"/>
        </w:rPr>
        <w:t>ESTA GARANTÍA LIMITADA REEMPLAZA CUALQUIER PLIEGO DE TÉRMINOS Y CONDICIONES, GARANTÍAS Y GARANTÍAS IMPLÍCITAS EN LA LEGISLACIÓN DE ALGUNOS PAÍSES, INCLUIDA LA GARANTÍA IMPLÍCITA DE COMERCIABILIDAD, A LAS QUE SE RENUNCIA. EN ALGUNOS PAÍSES, LAS LEYES LOCALES PODRÍAN NO PERMITIR LA EXCLUSIÓN O LIMITACIÓN DE CIERTOS PLIEGOS DE TÉRMINOS Y CONDICIONES, GARANTÍAS O AVALES IMPLÍCITOS, POR LO QUE LAS LIMITACIONES O EXCLUSIONES ANTERIORES PODRÍAN NO APLICÁRSELE A USTED. ESTA GARANTÍA LE OTORGA DERECHOS LEGALES ESPECÍFICOS Y TAMBIÉN PUEDE TENER OTROS DERECHOS EN VIRTUD DE LAS LEYES LOCALES, LOS CUALES PUEDEN VARIAR DE UN PAÍS A OTRO.</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835DD5">
      <w:pPr>
        <w:rPr>
          <w:rFonts w:ascii="Times New Roman" w:hAnsi="Times New Roman" w:cs="Times New Roman"/>
        </w:rPr>
      </w:pPr>
      <w:r>
        <w:rPr>
          <w:rFonts w:ascii="Times New Roman" w:hAnsi="Times New Roman"/>
        </w:rPr>
        <w:t>Dot Incorporation y sus centros de servicio al cliente (o partes) oficiales tienen la discreción exclusiva de decidir si reparar o reemplazar cualquier Dot Pad cubierto por esta garantía limitada. Por lo tanto, le recomendamos que visite primeramente el sitio web oficial de Dot Incorporation (www.dotincorp.com) para verificar si su Dot Pad cumple con las condiciones de reparación o reemplazo en virtud de esta garantía limitada. En el caso de que Dot Incorporation o su centro de servicio al cliente oficial (o partes) decidan reparar o reemplazar su Dot Pad, le recomendamos que envíe su Dot Pad —por correo certificado y cuidadosamente envuelto para evitar daños— al centro de servicio al cliente oficial más cercano de Dot Incorporation (o distribuidor) o acuda a dicho centro o distribuidor en persona. El producto debe devolverse con su batería y cargador originales. Dot Incorporation no se hace responsable de las pérdidas o los daños que se puedan producir durante el envío.</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D61686">
      <w:pPr>
        <w:spacing w:line="240" w:lineRule="auto"/>
        <w:rPr>
          <w:rFonts w:ascii="Times New Roman" w:hAnsi="Times New Roman" w:cs="Times New Roman"/>
        </w:rPr>
      </w:pPr>
      <w:r>
        <w:rPr>
          <w:rFonts w:ascii="Times New Roman" w:hAnsi="Times New Roman"/>
        </w:rPr>
        <w:lastRenderedPageBreak/>
        <w:t>EN LA MEDIDA EN QUE LO PERMITAN LAS LEYES LOCALES, DOT INCORPORATION NO SE HACE RESPONSABLE DE NINGÚN DAÑO INCIDENTAL, ESPECIAL, PUNITIVO O CONSECUENTE. ESTA GARANTÍA NO AFECTA A SUS DERECHOS LEGALES COMO CONSUMIDOR.</w:t>
      </w:r>
    </w:p>
    <w:p w14:paraId="00000020" w14:textId="77777777" w:rsidR="00376388" w:rsidRPr="00835DD5" w:rsidRDefault="00376388" w:rsidP="00835DD5">
      <w:pPr>
        <w:rPr>
          <w:rFonts w:ascii="Times New Roman" w:hAnsi="Times New Roman" w:cs="Times New Roman"/>
        </w:rPr>
      </w:pPr>
    </w:p>
    <w:p w14:paraId="00000021" w14:textId="77777777" w:rsidR="00376388" w:rsidRPr="00835DD5" w:rsidRDefault="00835DD5" w:rsidP="00835DD5">
      <w:pPr>
        <w:pStyle w:val="2"/>
        <w:rPr>
          <w:rFonts w:ascii="Times New Roman" w:hAnsi="Times New Roman" w:cs="Times New Roman"/>
          <w:b/>
        </w:rPr>
      </w:pPr>
      <w:bookmarkStart w:id="5" w:name="_ejen4yksmg8d"/>
      <w:bookmarkEnd w:id="5"/>
      <w:r>
        <w:rPr>
          <w:rFonts w:ascii="Times New Roman" w:hAnsi="Times New Roman"/>
          <w:b/>
        </w:rPr>
        <w:t>Normas de seguridad</w:t>
      </w:r>
    </w:p>
    <w:p w14:paraId="00000022" w14:textId="77777777" w:rsidR="00376388" w:rsidRPr="00835DD5" w:rsidRDefault="00835DD5" w:rsidP="00D61686">
      <w:pPr>
        <w:spacing w:line="240" w:lineRule="auto"/>
        <w:rPr>
          <w:rFonts w:ascii="Times New Roman" w:hAnsi="Times New Roman" w:cs="Times New Roman"/>
        </w:rPr>
      </w:pPr>
      <w:r>
        <w:rPr>
          <w:rFonts w:ascii="Times New Roman" w:hAnsi="Times New Roman"/>
        </w:rPr>
        <w:t>Estas normas de seguridad tienen como objetivo fomentar el uso seguro y adecuado del Dot Pad con miras a reducir el riesgo de accidentes, daños o lesiones durante su uso.</w:t>
      </w:r>
    </w:p>
    <w:p w14:paraId="00000023" w14:textId="77777777" w:rsidR="00376388" w:rsidRPr="00835DD5" w:rsidRDefault="00376388" w:rsidP="00D61686">
      <w:pPr>
        <w:spacing w:line="240" w:lineRule="auto"/>
        <w:rPr>
          <w:rFonts w:ascii="Times New Roman" w:hAnsi="Times New Roman" w:cs="Times New Roman"/>
        </w:rPr>
      </w:pPr>
    </w:p>
    <w:p w14:paraId="00000024"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Exposición al agua y otros líquidos</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Evitar la penetración de agua y otros líquidos en el Dot Pad, su batería o el puerto de carga.</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El Dot Pad no es resistente ni impermeable al agua, así que tome las debidas precauciones para evitar la exposición a la humedad.</w:t>
      </w:r>
    </w:p>
    <w:p w14:paraId="00000027" w14:textId="77777777" w:rsidR="00376388" w:rsidRPr="00835DD5" w:rsidRDefault="00376388" w:rsidP="00D61686">
      <w:pPr>
        <w:spacing w:line="240" w:lineRule="auto"/>
        <w:rPr>
          <w:rFonts w:ascii="Times New Roman" w:hAnsi="Times New Roman" w:cs="Times New Roman"/>
        </w:rPr>
      </w:pPr>
    </w:p>
    <w:p w14:paraId="00000028"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Exposición al polvo y suciedades</w:t>
      </w:r>
    </w:p>
    <w:p w14:paraId="00000029"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Evitar la exposición excesiva del Dot Pad al polvo, arena o suciedades.</w:t>
      </w:r>
    </w:p>
    <w:p w14:paraId="0000002A"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El Dot Pad no es resistente al polvo, por lo que se recomienda evitar su exposición a partículas que podrían afectar su rendimiento.</w:t>
      </w:r>
    </w:p>
    <w:p w14:paraId="0000002B" w14:textId="77777777" w:rsidR="00376388" w:rsidRPr="00835DD5" w:rsidRDefault="00376388" w:rsidP="00D61686">
      <w:pPr>
        <w:spacing w:line="240" w:lineRule="auto"/>
        <w:rPr>
          <w:rFonts w:ascii="Times New Roman" w:hAnsi="Times New Roman" w:cs="Times New Roman"/>
        </w:rPr>
      </w:pPr>
    </w:p>
    <w:p w14:paraId="0000002C"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Seguridad de la batería</w:t>
      </w:r>
    </w:p>
    <w:p w14:paraId="0000002D"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Inspeccione la batería en busca de signos de abultamiento o condiciones anómalas, por ejemplo, el sobrecalentamiento.</w:t>
      </w:r>
    </w:p>
    <w:p w14:paraId="0000002E" w14:textId="0C0F7DB7" w:rsidR="00376388" w:rsidRPr="00835DD5" w:rsidRDefault="00835DD5" w:rsidP="00835DD5">
      <w:pPr>
        <w:numPr>
          <w:ilvl w:val="0"/>
          <w:numId w:val="7"/>
        </w:numPr>
        <w:rPr>
          <w:rFonts w:ascii="Times New Roman" w:hAnsi="Times New Roman" w:cs="Times New Roman"/>
        </w:rPr>
      </w:pPr>
      <w:r>
        <w:rPr>
          <w:rFonts w:ascii="Times New Roman" w:hAnsi="Times New Roman"/>
        </w:rPr>
        <w:t>Observe las instrucciones de carga proporcionadas y utilice un voltaje nominal adecuado para evitar daños o explosiones.</w:t>
      </w:r>
    </w:p>
    <w:p w14:paraId="0000002F"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Utilice únicamente adaptadores y cargadores homologados para cargar la batería del Dot Pad.</w:t>
      </w:r>
    </w:p>
    <w:p w14:paraId="00000030"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No utilice el Dot Pad con la batería expuesta, dado que esto podría suponer un riesgo de calentamiento, incendio, lesiones personales o daños al producto.</w:t>
      </w:r>
    </w:p>
    <w:p w14:paraId="00000031" w14:textId="77777777" w:rsidR="00376388" w:rsidRPr="00835DD5" w:rsidRDefault="00376388" w:rsidP="00D61686">
      <w:pPr>
        <w:spacing w:line="240" w:lineRule="auto"/>
        <w:rPr>
          <w:rFonts w:ascii="Times New Roman" w:hAnsi="Times New Roman" w:cs="Times New Roman"/>
        </w:rPr>
      </w:pPr>
    </w:p>
    <w:p w14:paraId="00000032"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Temperatura y exposición al calor</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Evite colocar el Dot Pad en entornos calurosos o cerca de fuentes de calor.</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No exponga el Dot Pad a temperaturas extremas, como las características en el interior del habitáculo de un vehículo en un día caluroso.</w:t>
      </w:r>
    </w:p>
    <w:p w14:paraId="00000035" w14:textId="77777777" w:rsidR="00376388" w:rsidRPr="00835DD5" w:rsidRDefault="00376388" w:rsidP="00D61686">
      <w:pPr>
        <w:spacing w:line="240" w:lineRule="auto"/>
        <w:rPr>
          <w:rFonts w:ascii="Times New Roman" w:hAnsi="Times New Roman" w:cs="Times New Roman"/>
        </w:rPr>
      </w:pPr>
    </w:p>
    <w:p w14:paraId="00000036"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Exposición a la humedad</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No almacene ni use el Dot Pad en entornos húmedos, por ejemplo, piscinas, saunas, baños o duchas.</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Evite la penetración de la humedad en el Dot Pad, dado que puede dañar los componentes internos y afectar al rendimiento.</w:t>
      </w:r>
    </w:p>
    <w:p w14:paraId="00000039" w14:textId="77777777" w:rsidR="00376388" w:rsidRPr="00835DD5" w:rsidRDefault="00376388" w:rsidP="00835DD5">
      <w:pPr>
        <w:rPr>
          <w:rFonts w:ascii="Times New Roman" w:hAnsi="Times New Roman" w:cs="Times New Roman"/>
        </w:rPr>
      </w:pPr>
    </w:p>
    <w:p w14:paraId="0000003A"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Espacios cerrados</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No deje el Dot Pad en un recipiente cerrado mientras esté encendido, ya que esto podría provocar un sobrecalentamiento u otros problemas.</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Manipulación física</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No desmonte, comprima o abra el Dot Pad, dado que puede dañar los componentes internos.</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Evite la exposición al estrés mecánico anómalo o golpes como los que suponen las caídas del dispositivo.</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Contacto con la saliva o el cuerpo</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Evite el contacto con la saliva, así como el contacto del Dot Pad con el cuerpo, en especial los ojos o los oídos.</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Uso previsto</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Utilice el Dot Pad de acuerdo con su uso previsto y evite utilizarlo para cualquier actividad que sobrepase las especificaciones de diseño.</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Dot Cells</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Evite la penetración de sustancias extrañas, por ejemplo, polvo o líquidos, en Dot Cells a fin de preservar su funcionalidad.</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rFonts w:ascii="Times New Roman" w:hAnsi="Times New Roman" w:cs="Times New Roman"/>
          <w:b/>
        </w:rPr>
      </w:pPr>
      <w:r>
        <w:rPr>
          <w:rFonts w:ascii="Times New Roman" w:hAnsi="Times New Roman"/>
          <w:b/>
        </w:rPr>
        <w:t>Seguridad Eléctrica</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Observe las prácticas de uso seguro y utilice los accesorios aprobados con miras a evitar descargas eléctricas o daños en el Dot Pad.</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2D0BB9"/>
    <w:rsid w:val="00376388"/>
    <w:rsid w:val="003E3C10"/>
    <w:rsid w:val="00437B2A"/>
    <w:rsid w:val="004E1393"/>
    <w:rsid w:val="005C49DF"/>
    <w:rsid w:val="00835DD5"/>
    <w:rsid w:val="00930526"/>
    <w:rsid w:val="009462A3"/>
    <w:rsid w:val="00A51C10"/>
    <w:rsid w:val="00D616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7541</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5051</cp:lastModifiedBy>
  <cp:revision>3</cp:revision>
  <dcterms:created xsi:type="dcterms:W3CDTF">2024-12-19T02:42:00Z</dcterms:created>
  <dcterms:modified xsi:type="dcterms:W3CDTF">2024-12-19T02:44:00Z</dcterms:modified>
</cp:coreProperties>
</file>